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1.3.</w:t>
      </w:r>
      <w:r w:rsidRPr="00381E54">
        <w:rPr>
          <w:rFonts w:ascii="Times New Roman" w:hAnsi="Times New Roman" w:cs="Times New Roman"/>
          <w:sz w:val="28"/>
          <w:szCs w:val="28"/>
        </w:rPr>
        <w:tab/>
        <w:t>Наладка систем теплоснабжения</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Задачей наладки является обеспечение бесперебойного приготовления тепла при всех режимах нагрузки и установление максимального соотношения между выработкой тепла и его потреблением.</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При наладке режимов теплоснабжения необходимо учитывать, что при большой протяжённости сетей потребители вблизи станций начинают получать тепло значительно раньше дальних потребителей. В этих случаях для предотвращения перерасхода тепла у головных потребителей и нехватки тепла у концевых потребителей центральное регулирование должно корректироваться местным регулированием. Начало местного регулирования в различных сетевых районах координируется диспетчером ЦДП.</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Продолжительность движения теплоносителя до характерных точек сети определяется при наладке. Наладка после строительства новых или ремонта действующих сетей называется пусковой. Пусковая наладка необходима для обеспечения расчётного распределения теплоносителя в многочисленных ответвлениях. Во время эксплуатации сетей наладка применяется с целью улучшения режимов потребления.</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Если на вводах имеются автоматические регуляторы, задача пусковой наладки сводится к настройке регуляторов расхода на пропуск расчётных расходов воды или расчётном гидравлическом режиме сетей. При отсутствии абонентских регуляторов наладку производят следующими методами: программным, методом сопротивлений, методом нормальных расходов.</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Программный метод предусматривает наладку режимов путём последовательного подключения потребителей к сети. Для каждого абонента устанавливается определённый пусковой расход воды. Величина расхода зависит от числа подключаемых абонентов, нормы расхода воды каждым потребителем и очерёдности их подключения к сетям. Пусковые расходы на вводе рассчитываются из условия заполнения сетей расчётным расходом воды и отключения от сетей абонентов, подлежащих более позднему включению. По мере включения последующих абонентов пусковые расходы на каждом вводе постепенно снижаются и после включения последнего абонента у всех потребителей устанавливаются нормальные расчётные расходы воды. Программный метод пускового регулирования при большом числе потребителей неудобен из-за сложности расчёта программы и длительности выполнения наладочных операций, поэтому его применяют для небольших тепловых сетей.</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lastRenderedPageBreak/>
        <w:t xml:space="preserve">Пусковое регулирование по методу сопротивлений состоит в настройке на каждом абонентском вводе расчётного сопротивления, соответствующего расчётному режиму эксплуатации. Расчётное сопротивление вводов определяется по пьезометрическому графику, построенному по расчётным расходам воды. При регулировании проверяют соответствие фактического сопротивления ввода расчётным значениям. Несоответствие устраняют наладкой. Этот метод применяют для </w:t>
      </w:r>
      <w:proofErr w:type="gramStart"/>
      <w:r w:rsidRPr="00381E54">
        <w:rPr>
          <w:rFonts w:ascii="Times New Roman" w:hAnsi="Times New Roman" w:cs="Times New Roman"/>
          <w:sz w:val="28"/>
          <w:szCs w:val="28"/>
        </w:rPr>
        <w:t>пускового</w:t>
      </w:r>
      <w:proofErr w:type="gramEnd"/>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 xml:space="preserve"> </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регулирования</w:t>
      </w:r>
      <w:r w:rsidRPr="00381E54">
        <w:rPr>
          <w:rFonts w:ascii="Times New Roman" w:hAnsi="Times New Roman" w:cs="Times New Roman"/>
          <w:sz w:val="28"/>
          <w:szCs w:val="28"/>
        </w:rPr>
        <w:tab/>
        <w:t>с</w:t>
      </w:r>
      <w:r w:rsidRPr="00381E54">
        <w:rPr>
          <w:rFonts w:ascii="Times New Roman" w:hAnsi="Times New Roman" w:cs="Times New Roman"/>
          <w:sz w:val="28"/>
          <w:szCs w:val="28"/>
        </w:rPr>
        <w:tab/>
        <w:t>любым</w:t>
      </w:r>
      <w:r w:rsidRPr="00381E54">
        <w:rPr>
          <w:rFonts w:ascii="Times New Roman" w:hAnsi="Times New Roman" w:cs="Times New Roman"/>
          <w:sz w:val="28"/>
          <w:szCs w:val="28"/>
        </w:rPr>
        <w:tab/>
        <w:t>числом</w:t>
      </w:r>
      <w:r w:rsidRPr="00381E54">
        <w:rPr>
          <w:rFonts w:ascii="Times New Roman" w:hAnsi="Times New Roman" w:cs="Times New Roman"/>
          <w:sz w:val="28"/>
          <w:szCs w:val="28"/>
        </w:rPr>
        <w:tab/>
        <w:t>потребителей</w:t>
      </w:r>
      <w:r w:rsidRPr="00381E54">
        <w:rPr>
          <w:rFonts w:ascii="Times New Roman" w:hAnsi="Times New Roman" w:cs="Times New Roman"/>
          <w:sz w:val="28"/>
          <w:szCs w:val="28"/>
        </w:rPr>
        <w:tab/>
        <w:t>при</w:t>
      </w:r>
      <w:r w:rsidRPr="00381E54">
        <w:rPr>
          <w:rFonts w:ascii="Times New Roman" w:hAnsi="Times New Roman" w:cs="Times New Roman"/>
          <w:sz w:val="28"/>
          <w:szCs w:val="28"/>
        </w:rPr>
        <w:tab/>
        <w:t>любой</w:t>
      </w:r>
      <w:r w:rsidRPr="00381E54">
        <w:rPr>
          <w:rFonts w:ascii="Times New Roman" w:hAnsi="Times New Roman" w:cs="Times New Roman"/>
          <w:sz w:val="28"/>
          <w:szCs w:val="28"/>
        </w:rPr>
        <w:tab/>
        <w:t>последовательности включения.</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 xml:space="preserve">Метод нормальных расходов применяют для пускового регулирования водяных сетей в тех случаях, когда трудно установить гидравлические характеристики участков сети. Регулирование начинается с установки в магистральных сетях устойчивого расхода воды при постоянном располагаемом напоре сетевого насоса. Циркуляция воды производится через открытые концевые перемычки. Затем последовательным включением каждого абонента, начиная от источника, добиваются нормального расчётного расхода воды на вводе. По мере увеличения числа подключаемых абонентов и изменения расхода воды и напоров в сети производят </w:t>
      </w:r>
      <w:proofErr w:type="gramStart"/>
      <w:r w:rsidRPr="00381E54">
        <w:rPr>
          <w:rFonts w:ascii="Times New Roman" w:hAnsi="Times New Roman" w:cs="Times New Roman"/>
          <w:sz w:val="28"/>
          <w:szCs w:val="28"/>
        </w:rPr>
        <w:t>дополнительную</w:t>
      </w:r>
      <w:proofErr w:type="gramEnd"/>
      <w:r w:rsidRPr="00381E54">
        <w:rPr>
          <w:rFonts w:ascii="Times New Roman" w:hAnsi="Times New Roman" w:cs="Times New Roman"/>
          <w:sz w:val="28"/>
          <w:szCs w:val="28"/>
        </w:rPr>
        <w:t xml:space="preserve"> </w:t>
      </w:r>
      <w:proofErr w:type="spellStart"/>
      <w:r w:rsidRPr="00381E54">
        <w:rPr>
          <w:rFonts w:ascii="Times New Roman" w:hAnsi="Times New Roman" w:cs="Times New Roman"/>
          <w:sz w:val="28"/>
          <w:szCs w:val="28"/>
        </w:rPr>
        <w:t>подрегулировку</w:t>
      </w:r>
      <w:proofErr w:type="spellEnd"/>
      <w:r w:rsidRPr="00381E54">
        <w:rPr>
          <w:rFonts w:ascii="Times New Roman" w:hAnsi="Times New Roman" w:cs="Times New Roman"/>
          <w:sz w:val="28"/>
          <w:szCs w:val="28"/>
        </w:rPr>
        <w:t>.</w:t>
      </w:r>
    </w:p>
    <w:p w:rsidR="00381E54" w:rsidRPr="00381E54" w:rsidRDefault="00381E54" w:rsidP="00381E54">
      <w:pPr>
        <w:ind w:firstLine="709"/>
        <w:jc w:val="both"/>
        <w:rPr>
          <w:rFonts w:ascii="Times New Roman" w:hAnsi="Times New Roman" w:cs="Times New Roman"/>
          <w:sz w:val="28"/>
          <w:szCs w:val="28"/>
        </w:rPr>
      </w:pP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1.4.</w:t>
      </w:r>
      <w:r w:rsidRPr="00381E54">
        <w:rPr>
          <w:rFonts w:ascii="Times New Roman" w:hAnsi="Times New Roman" w:cs="Times New Roman"/>
          <w:sz w:val="28"/>
          <w:szCs w:val="28"/>
        </w:rPr>
        <w:tab/>
        <w:t>Обслуживание тепловых сетей</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В объём работ по обслуживанию тепловых сетей входит:</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w:t>
      </w:r>
      <w:r w:rsidRPr="00381E54">
        <w:rPr>
          <w:rFonts w:ascii="Times New Roman" w:hAnsi="Times New Roman" w:cs="Times New Roman"/>
          <w:sz w:val="28"/>
          <w:szCs w:val="28"/>
        </w:rPr>
        <w:tab/>
        <w:t>поддержание в исправном состоянии всего оборудования, строительных и других конструкций тепловых сетей путём проведения своевременного их осмотра и ремонта;</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w:t>
      </w:r>
      <w:r w:rsidRPr="00381E54">
        <w:rPr>
          <w:rFonts w:ascii="Times New Roman" w:hAnsi="Times New Roman" w:cs="Times New Roman"/>
          <w:sz w:val="28"/>
          <w:szCs w:val="28"/>
        </w:rPr>
        <w:tab/>
        <w:t>наблюдение компенсаторов, опор, арматуры, дренажей, контрольно- измерительной арматуры и других элементов оборудования со своевременным устранением замеченных неисправностей;</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w:t>
      </w:r>
      <w:r w:rsidRPr="00381E54">
        <w:rPr>
          <w:rFonts w:ascii="Times New Roman" w:hAnsi="Times New Roman" w:cs="Times New Roman"/>
          <w:sz w:val="28"/>
          <w:szCs w:val="28"/>
        </w:rPr>
        <w:tab/>
        <w:t>устранение сверх нормативных потерь тепла путём своевременного отключения неработающих участков сети, удаления скапливающейся в камерах воды, своевременного восстановления тепловой изоляции;</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lastRenderedPageBreak/>
        <w:t></w:t>
      </w:r>
      <w:r w:rsidRPr="00381E54">
        <w:rPr>
          <w:rFonts w:ascii="Times New Roman" w:hAnsi="Times New Roman" w:cs="Times New Roman"/>
          <w:sz w:val="28"/>
          <w:szCs w:val="28"/>
        </w:rPr>
        <w:tab/>
        <w:t>устранение сверхнормативных гидравлических потерь в сети за счёт регулярной промывки и очистки трубопроводов;</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w:t>
      </w:r>
      <w:r w:rsidRPr="00381E54">
        <w:rPr>
          <w:rFonts w:ascii="Times New Roman" w:hAnsi="Times New Roman" w:cs="Times New Roman"/>
          <w:sz w:val="28"/>
          <w:szCs w:val="28"/>
        </w:rPr>
        <w:tab/>
        <w:t xml:space="preserve">своевременное удаление воздуха </w:t>
      </w:r>
      <w:proofErr w:type="gramStart"/>
      <w:r w:rsidRPr="00381E54">
        <w:rPr>
          <w:rFonts w:ascii="Times New Roman" w:hAnsi="Times New Roman" w:cs="Times New Roman"/>
          <w:sz w:val="28"/>
          <w:szCs w:val="28"/>
        </w:rPr>
        <w:t>через</w:t>
      </w:r>
      <w:proofErr w:type="gramEnd"/>
      <w:r w:rsidRPr="00381E54">
        <w:rPr>
          <w:rFonts w:ascii="Times New Roman" w:hAnsi="Times New Roman" w:cs="Times New Roman"/>
          <w:sz w:val="28"/>
          <w:szCs w:val="28"/>
        </w:rPr>
        <w:t xml:space="preserve"> </w:t>
      </w:r>
      <w:proofErr w:type="gramStart"/>
      <w:r w:rsidRPr="00381E54">
        <w:rPr>
          <w:rFonts w:ascii="Times New Roman" w:hAnsi="Times New Roman" w:cs="Times New Roman"/>
          <w:sz w:val="28"/>
          <w:szCs w:val="28"/>
        </w:rPr>
        <w:t>воздушники</w:t>
      </w:r>
      <w:proofErr w:type="gramEnd"/>
      <w:r w:rsidRPr="00381E54">
        <w:rPr>
          <w:rFonts w:ascii="Times New Roman" w:hAnsi="Times New Roman" w:cs="Times New Roman"/>
          <w:sz w:val="28"/>
          <w:szCs w:val="28"/>
        </w:rPr>
        <w:t xml:space="preserve"> из теплопроводов и недопущение присоса воздуха путём постоянного поддержания избыточного давления во всех точках сети и системах потребителей;</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w:t>
      </w:r>
      <w:r w:rsidRPr="00381E54">
        <w:rPr>
          <w:rFonts w:ascii="Times New Roman" w:hAnsi="Times New Roman" w:cs="Times New Roman"/>
          <w:sz w:val="28"/>
          <w:szCs w:val="28"/>
        </w:rPr>
        <w:tab/>
        <w:t>принятие мер по предупреждению и ликвидации аварий в сети.</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При проверке наружной сети проверяют затяжку болтов всех фланцевых соединений, у сальниковых компенсаторов смазывают движущуюся часть стакана компенсатора маслом с графитом, проверяют состояние дренажных и воздушных кранов и вентилей, выпускают воздух из сети, проверяют состояние контрольно- измерительных приборов (термометры, манометры и др.) и правильность их показаний по контрольным приборам.</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 xml:space="preserve">Для контроля состояния подземных теплопроводов, теплоизоляционных и строительных конструкций следует периодически производить </w:t>
      </w:r>
      <w:proofErr w:type="spellStart"/>
      <w:r w:rsidRPr="00381E54">
        <w:rPr>
          <w:rFonts w:ascii="Times New Roman" w:hAnsi="Times New Roman" w:cs="Times New Roman"/>
          <w:sz w:val="28"/>
          <w:szCs w:val="28"/>
        </w:rPr>
        <w:t>шурфовки</w:t>
      </w:r>
      <w:proofErr w:type="spellEnd"/>
      <w:r w:rsidRPr="00381E54">
        <w:rPr>
          <w:rFonts w:ascii="Times New Roman" w:hAnsi="Times New Roman" w:cs="Times New Roman"/>
          <w:sz w:val="28"/>
          <w:szCs w:val="28"/>
        </w:rPr>
        <w:t xml:space="preserve"> на тепловой сети в соответствии с инструкциями. Число ежегодно проводимых плановых </w:t>
      </w:r>
      <w:proofErr w:type="spellStart"/>
      <w:r w:rsidRPr="00381E54">
        <w:rPr>
          <w:rFonts w:ascii="Times New Roman" w:hAnsi="Times New Roman" w:cs="Times New Roman"/>
          <w:sz w:val="28"/>
          <w:szCs w:val="28"/>
        </w:rPr>
        <w:t>шурфовок</w:t>
      </w:r>
      <w:proofErr w:type="spellEnd"/>
      <w:r w:rsidRPr="00381E54">
        <w:rPr>
          <w:rFonts w:ascii="Times New Roman" w:hAnsi="Times New Roman" w:cs="Times New Roman"/>
          <w:sz w:val="28"/>
          <w:szCs w:val="28"/>
        </w:rPr>
        <w:t xml:space="preserve"> устанавливается в зависимости от протяжённости сети, типов прокладки и теплоизоляционных конструкций. На 5 км трассы должно быть не менее одного шурфа. На новых участках сети </w:t>
      </w:r>
      <w:proofErr w:type="spellStart"/>
      <w:r w:rsidRPr="00381E54">
        <w:rPr>
          <w:rFonts w:ascii="Times New Roman" w:hAnsi="Times New Roman" w:cs="Times New Roman"/>
          <w:sz w:val="28"/>
          <w:szCs w:val="28"/>
        </w:rPr>
        <w:t>шурфовки</w:t>
      </w:r>
      <w:proofErr w:type="spellEnd"/>
      <w:r w:rsidRPr="00381E54">
        <w:rPr>
          <w:rFonts w:ascii="Times New Roman" w:hAnsi="Times New Roman" w:cs="Times New Roman"/>
          <w:sz w:val="28"/>
          <w:szCs w:val="28"/>
        </w:rPr>
        <w:t xml:space="preserve"> проводятся с третьего года эксплуатации.</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 xml:space="preserve"> </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 xml:space="preserve">Эксплуатационное предприятие должно иметь специальную схему тепловой сети, на которой отмечаются места и результаты </w:t>
      </w:r>
      <w:proofErr w:type="spellStart"/>
      <w:r w:rsidRPr="00381E54">
        <w:rPr>
          <w:rFonts w:ascii="Times New Roman" w:hAnsi="Times New Roman" w:cs="Times New Roman"/>
          <w:sz w:val="28"/>
          <w:szCs w:val="28"/>
        </w:rPr>
        <w:t>шурфовок</w:t>
      </w:r>
      <w:proofErr w:type="spellEnd"/>
      <w:r w:rsidRPr="00381E54">
        <w:rPr>
          <w:rFonts w:ascii="Times New Roman" w:hAnsi="Times New Roman" w:cs="Times New Roman"/>
          <w:sz w:val="28"/>
          <w:szCs w:val="28"/>
        </w:rPr>
        <w:t>, места аварийных повреждений и затопления трассы.</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 xml:space="preserve">Для предупреждения внутренней коррозии трубопроводов подпитку тепловой сети необходимо проводить </w:t>
      </w:r>
      <w:proofErr w:type="spellStart"/>
      <w:r w:rsidRPr="00381E54">
        <w:rPr>
          <w:rFonts w:ascii="Times New Roman" w:hAnsi="Times New Roman" w:cs="Times New Roman"/>
          <w:sz w:val="28"/>
          <w:szCs w:val="28"/>
        </w:rPr>
        <w:t>деаэрированной</w:t>
      </w:r>
      <w:proofErr w:type="spellEnd"/>
      <w:r w:rsidRPr="00381E54">
        <w:rPr>
          <w:rFonts w:ascii="Times New Roman" w:hAnsi="Times New Roman" w:cs="Times New Roman"/>
          <w:sz w:val="28"/>
          <w:szCs w:val="28"/>
        </w:rPr>
        <w:t xml:space="preserve"> водой. Содержание кислорода в воде не должно превышать 0,05мг/кг.</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Для систематической проверки внутренней коррозии устанавливают индикаторы коррозии. Установка индикаторов в контрольных точках и их изъятие производится один раз в год во время профилактического ремонта трассы.</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 xml:space="preserve">Проводят систематический </w:t>
      </w:r>
      <w:proofErr w:type="gramStart"/>
      <w:r w:rsidRPr="00381E54">
        <w:rPr>
          <w:rFonts w:ascii="Times New Roman" w:hAnsi="Times New Roman" w:cs="Times New Roman"/>
          <w:sz w:val="28"/>
          <w:szCs w:val="28"/>
        </w:rPr>
        <w:t>контроль за</w:t>
      </w:r>
      <w:proofErr w:type="gramEnd"/>
      <w:r w:rsidRPr="00381E54">
        <w:rPr>
          <w:rFonts w:ascii="Times New Roman" w:hAnsi="Times New Roman" w:cs="Times New Roman"/>
          <w:sz w:val="28"/>
          <w:szCs w:val="28"/>
        </w:rPr>
        <w:t xml:space="preserve"> утечками теплоносителя по величине подпитки тепловых сетей. Среднечасовая величина утечки за год не </w:t>
      </w:r>
      <w:r w:rsidRPr="00381E54">
        <w:rPr>
          <w:rFonts w:ascii="Times New Roman" w:hAnsi="Times New Roman" w:cs="Times New Roman"/>
          <w:sz w:val="28"/>
          <w:szCs w:val="28"/>
        </w:rPr>
        <w:lastRenderedPageBreak/>
        <w:t>должна превышать 0,25% объёма воды в трубопроводах и присоединённых к ним систем теплопотребления.</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Фактическая среднечасовая утечка теплоносителя за отчётный период определяется:</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w:t>
      </w:r>
      <w:r w:rsidRPr="00381E54">
        <w:rPr>
          <w:rFonts w:ascii="Times New Roman" w:hAnsi="Times New Roman" w:cs="Times New Roman"/>
          <w:sz w:val="28"/>
          <w:szCs w:val="28"/>
        </w:rPr>
        <w:tab/>
        <w:t xml:space="preserve">для закрытых систем – путём деления всего количества </w:t>
      </w:r>
      <w:proofErr w:type="spellStart"/>
      <w:r w:rsidRPr="00381E54">
        <w:rPr>
          <w:rFonts w:ascii="Times New Roman" w:hAnsi="Times New Roman" w:cs="Times New Roman"/>
          <w:sz w:val="28"/>
          <w:szCs w:val="28"/>
        </w:rPr>
        <w:t>подпиточной</w:t>
      </w:r>
      <w:proofErr w:type="spellEnd"/>
      <w:r w:rsidRPr="00381E54">
        <w:rPr>
          <w:rFonts w:ascii="Times New Roman" w:hAnsi="Times New Roman" w:cs="Times New Roman"/>
          <w:sz w:val="28"/>
          <w:szCs w:val="28"/>
        </w:rPr>
        <w:t xml:space="preserve"> воды на число часов нахождения системы в заполненном состоянии;</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w:t>
      </w:r>
      <w:r w:rsidRPr="00381E54">
        <w:rPr>
          <w:rFonts w:ascii="Times New Roman" w:hAnsi="Times New Roman" w:cs="Times New Roman"/>
          <w:sz w:val="28"/>
          <w:szCs w:val="28"/>
        </w:rPr>
        <w:tab/>
        <w:t xml:space="preserve">для систем с </w:t>
      </w:r>
      <w:proofErr w:type="gramStart"/>
      <w:r w:rsidRPr="00381E54">
        <w:rPr>
          <w:rFonts w:ascii="Times New Roman" w:hAnsi="Times New Roman" w:cs="Times New Roman"/>
          <w:sz w:val="28"/>
          <w:szCs w:val="28"/>
        </w:rPr>
        <w:t>непосредственным</w:t>
      </w:r>
      <w:proofErr w:type="gramEnd"/>
      <w:r w:rsidRPr="00381E54">
        <w:rPr>
          <w:rFonts w:ascii="Times New Roman" w:hAnsi="Times New Roman" w:cs="Times New Roman"/>
          <w:sz w:val="28"/>
          <w:szCs w:val="28"/>
        </w:rPr>
        <w:t xml:space="preserve"> </w:t>
      </w:r>
      <w:proofErr w:type="spellStart"/>
      <w:r w:rsidRPr="00381E54">
        <w:rPr>
          <w:rFonts w:ascii="Times New Roman" w:hAnsi="Times New Roman" w:cs="Times New Roman"/>
          <w:sz w:val="28"/>
          <w:szCs w:val="28"/>
        </w:rPr>
        <w:t>водоразбором</w:t>
      </w:r>
      <w:proofErr w:type="spellEnd"/>
      <w:r w:rsidRPr="00381E54">
        <w:rPr>
          <w:rFonts w:ascii="Times New Roman" w:hAnsi="Times New Roman" w:cs="Times New Roman"/>
          <w:sz w:val="28"/>
          <w:szCs w:val="28"/>
        </w:rPr>
        <w:t xml:space="preserve"> – как разность величины подпитки и количества воды на горячее водоснабжение потребителей, учтённого приборами за отчётный период</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 xml:space="preserve">Расчётный часовой расход </w:t>
      </w:r>
      <w:proofErr w:type="spellStart"/>
      <w:r w:rsidRPr="00381E54">
        <w:rPr>
          <w:rFonts w:ascii="Times New Roman" w:hAnsi="Times New Roman" w:cs="Times New Roman"/>
          <w:sz w:val="28"/>
          <w:szCs w:val="28"/>
        </w:rPr>
        <w:t>подпиточной</w:t>
      </w:r>
      <w:proofErr w:type="spellEnd"/>
      <w:r w:rsidRPr="00381E54">
        <w:rPr>
          <w:rFonts w:ascii="Times New Roman" w:hAnsi="Times New Roman" w:cs="Times New Roman"/>
          <w:sz w:val="28"/>
          <w:szCs w:val="28"/>
        </w:rPr>
        <w:t xml:space="preserve"> воды, учитывающий возможные колебания утечки в течени</w:t>
      </w:r>
      <w:proofErr w:type="gramStart"/>
      <w:r w:rsidRPr="00381E54">
        <w:rPr>
          <w:rFonts w:ascii="Times New Roman" w:hAnsi="Times New Roman" w:cs="Times New Roman"/>
          <w:sz w:val="28"/>
          <w:szCs w:val="28"/>
        </w:rPr>
        <w:t>и</w:t>
      </w:r>
      <w:proofErr w:type="gramEnd"/>
      <w:r w:rsidRPr="00381E54">
        <w:rPr>
          <w:rFonts w:ascii="Times New Roman" w:hAnsi="Times New Roman" w:cs="Times New Roman"/>
          <w:sz w:val="28"/>
          <w:szCs w:val="28"/>
        </w:rPr>
        <w:t xml:space="preserve"> года в зависимости от режимных условий работы, принимается равным 0,5% объёма воды в системе.</w:t>
      </w:r>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Объём воды в системе может быть определён по удельным величинам.</w:t>
      </w: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45"/>
        <w:gridCol w:w="4643"/>
      </w:tblGrid>
      <w:tr w:rsidR="00381E54" w:rsidRPr="00381E54" w:rsidTr="007E06F9">
        <w:trPr>
          <w:trHeight w:val="316"/>
        </w:trPr>
        <w:tc>
          <w:tcPr>
            <w:tcW w:w="4645" w:type="dxa"/>
          </w:tcPr>
          <w:p w:rsidR="00381E54" w:rsidRPr="00381E54" w:rsidRDefault="00381E54" w:rsidP="00381E54">
            <w:pPr>
              <w:spacing w:line="270" w:lineRule="exact"/>
              <w:ind w:left="107"/>
              <w:rPr>
                <w:rFonts w:ascii="Times New Roman" w:eastAsia="Times New Roman" w:hAnsi="Times New Roman" w:cs="Times New Roman"/>
                <w:sz w:val="24"/>
                <w:lang w:eastAsia="ru-RU" w:bidi="ru-RU"/>
              </w:rPr>
            </w:pPr>
            <w:proofErr w:type="spellStart"/>
            <w:r w:rsidRPr="00381E54">
              <w:rPr>
                <w:rFonts w:ascii="Times New Roman" w:eastAsia="Times New Roman" w:hAnsi="Times New Roman" w:cs="Times New Roman"/>
                <w:sz w:val="24"/>
                <w:lang w:eastAsia="ru-RU" w:bidi="ru-RU"/>
              </w:rPr>
              <w:t>Диаметр</w:t>
            </w:r>
            <w:proofErr w:type="spellEnd"/>
            <w:r w:rsidRPr="00381E54">
              <w:rPr>
                <w:rFonts w:ascii="Times New Roman" w:eastAsia="Times New Roman" w:hAnsi="Times New Roman" w:cs="Times New Roman"/>
                <w:sz w:val="24"/>
                <w:lang w:eastAsia="ru-RU" w:bidi="ru-RU"/>
              </w:rPr>
              <w:t xml:space="preserve"> </w:t>
            </w:r>
            <w:proofErr w:type="spellStart"/>
            <w:r w:rsidRPr="00381E54">
              <w:rPr>
                <w:rFonts w:ascii="Times New Roman" w:eastAsia="Times New Roman" w:hAnsi="Times New Roman" w:cs="Times New Roman"/>
                <w:sz w:val="24"/>
                <w:lang w:eastAsia="ru-RU" w:bidi="ru-RU"/>
              </w:rPr>
              <w:t>трубы</w:t>
            </w:r>
            <w:proofErr w:type="spellEnd"/>
            <w:r w:rsidRPr="00381E54">
              <w:rPr>
                <w:rFonts w:ascii="Times New Roman" w:eastAsia="Times New Roman" w:hAnsi="Times New Roman" w:cs="Times New Roman"/>
                <w:sz w:val="24"/>
                <w:lang w:eastAsia="ru-RU" w:bidi="ru-RU"/>
              </w:rPr>
              <w:t xml:space="preserve">, </w:t>
            </w:r>
            <w:proofErr w:type="spellStart"/>
            <w:r w:rsidRPr="00381E54">
              <w:rPr>
                <w:rFonts w:ascii="Times New Roman" w:eastAsia="Times New Roman" w:hAnsi="Times New Roman" w:cs="Times New Roman"/>
                <w:sz w:val="24"/>
                <w:lang w:eastAsia="ru-RU" w:bidi="ru-RU"/>
              </w:rPr>
              <w:t>D</w:t>
            </w:r>
            <w:r w:rsidRPr="00381E54">
              <w:rPr>
                <w:rFonts w:ascii="Times New Roman" w:eastAsia="Times New Roman" w:hAnsi="Times New Roman" w:cs="Times New Roman"/>
                <w:sz w:val="24"/>
                <w:vertAlign w:val="subscript"/>
                <w:lang w:eastAsia="ru-RU" w:bidi="ru-RU"/>
              </w:rPr>
              <w:t>усл</w:t>
            </w:r>
            <w:proofErr w:type="spellEnd"/>
            <w:r w:rsidRPr="00381E54">
              <w:rPr>
                <w:rFonts w:ascii="Times New Roman" w:eastAsia="Times New Roman" w:hAnsi="Times New Roman" w:cs="Times New Roman"/>
                <w:sz w:val="24"/>
                <w:lang w:eastAsia="ru-RU" w:bidi="ru-RU"/>
              </w:rPr>
              <w:t xml:space="preserve">, </w:t>
            </w:r>
            <w:proofErr w:type="spellStart"/>
            <w:r w:rsidRPr="00381E54">
              <w:rPr>
                <w:rFonts w:ascii="Times New Roman" w:eastAsia="Times New Roman" w:hAnsi="Times New Roman" w:cs="Times New Roman"/>
                <w:sz w:val="24"/>
                <w:lang w:eastAsia="ru-RU" w:bidi="ru-RU"/>
              </w:rPr>
              <w:t>мм</w:t>
            </w:r>
            <w:proofErr w:type="spellEnd"/>
          </w:p>
        </w:tc>
        <w:tc>
          <w:tcPr>
            <w:tcW w:w="4643" w:type="dxa"/>
          </w:tcPr>
          <w:p w:rsidR="00381E54" w:rsidRPr="00381E54" w:rsidRDefault="00381E54" w:rsidP="00381E54">
            <w:pPr>
              <w:spacing w:line="270" w:lineRule="exact"/>
              <w:ind w:left="105"/>
              <w:rPr>
                <w:rFonts w:ascii="Times New Roman" w:eastAsia="Times New Roman" w:hAnsi="Times New Roman" w:cs="Times New Roman"/>
                <w:sz w:val="24"/>
                <w:lang w:val="ru-RU" w:eastAsia="ru-RU" w:bidi="ru-RU"/>
              </w:rPr>
            </w:pPr>
            <w:r w:rsidRPr="00381E54">
              <w:rPr>
                <w:rFonts w:ascii="Times New Roman" w:eastAsia="Times New Roman" w:hAnsi="Times New Roman" w:cs="Times New Roman"/>
                <w:sz w:val="24"/>
                <w:lang w:val="ru-RU" w:eastAsia="ru-RU" w:bidi="ru-RU"/>
              </w:rPr>
              <w:t>Удельный объём воды, м</w:t>
            </w:r>
            <w:r w:rsidRPr="00381E54">
              <w:rPr>
                <w:rFonts w:ascii="Times New Roman" w:eastAsia="Times New Roman" w:hAnsi="Times New Roman" w:cs="Times New Roman"/>
                <w:sz w:val="24"/>
                <w:vertAlign w:val="superscript"/>
                <w:lang w:val="ru-RU" w:eastAsia="ru-RU" w:bidi="ru-RU"/>
              </w:rPr>
              <w:t>3</w:t>
            </w:r>
            <w:r w:rsidRPr="00381E54">
              <w:rPr>
                <w:rFonts w:ascii="Times New Roman" w:eastAsia="Times New Roman" w:hAnsi="Times New Roman" w:cs="Times New Roman"/>
                <w:sz w:val="24"/>
                <w:lang w:val="ru-RU" w:eastAsia="ru-RU" w:bidi="ru-RU"/>
              </w:rPr>
              <w:t>/км</w:t>
            </w:r>
          </w:p>
        </w:tc>
      </w:tr>
      <w:tr w:rsidR="00381E54" w:rsidRPr="00381E54" w:rsidTr="007E06F9">
        <w:trPr>
          <w:trHeight w:val="318"/>
        </w:trPr>
        <w:tc>
          <w:tcPr>
            <w:tcW w:w="4645" w:type="dxa"/>
          </w:tcPr>
          <w:p w:rsidR="00381E54" w:rsidRPr="00381E54" w:rsidRDefault="00381E54" w:rsidP="00381E54">
            <w:pPr>
              <w:spacing w:line="270" w:lineRule="exact"/>
              <w:ind w:left="2121" w:right="2114"/>
              <w:jc w:val="center"/>
              <w:rPr>
                <w:rFonts w:ascii="Times New Roman" w:eastAsia="Times New Roman" w:hAnsi="Times New Roman" w:cs="Times New Roman"/>
                <w:sz w:val="24"/>
                <w:lang w:eastAsia="ru-RU" w:bidi="ru-RU"/>
              </w:rPr>
            </w:pPr>
            <w:r w:rsidRPr="00381E54">
              <w:rPr>
                <w:rFonts w:ascii="Times New Roman" w:eastAsia="Times New Roman" w:hAnsi="Times New Roman" w:cs="Times New Roman"/>
                <w:sz w:val="24"/>
                <w:lang w:eastAsia="ru-RU" w:bidi="ru-RU"/>
              </w:rPr>
              <w:t>25</w:t>
            </w:r>
          </w:p>
        </w:tc>
        <w:tc>
          <w:tcPr>
            <w:tcW w:w="4643" w:type="dxa"/>
          </w:tcPr>
          <w:p w:rsidR="00381E54" w:rsidRPr="00381E54" w:rsidRDefault="00381E54" w:rsidP="00381E54">
            <w:pPr>
              <w:spacing w:line="270" w:lineRule="exact"/>
              <w:ind w:left="2118" w:right="2112"/>
              <w:jc w:val="center"/>
              <w:rPr>
                <w:rFonts w:ascii="Times New Roman" w:eastAsia="Times New Roman" w:hAnsi="Times New Roman" w:cs="Times New Roman"/>
                <w:sz w:val="24"/>
                <w:lang w:eastAsia="ru-RU" w:bidi="ru-RU"/>
              </w:rPr>
            </w:pPr>
            <w:r w:rsidRPr="00381E54">
              <w:rPr>
                <w:rFonts w:ascii="Times New Roman" w:eastAsia="Times New Roman" w:hAnsi="Times New Roman" w:cs="Times New Roman"/>
                <w:sz w:val="24"/>
                <w:lang w:eastAsia="ru-RU" w:bidi="ru-RU"/>
              </w:rPr>
              <w:t>0,6</w:t>
            </w:r>
          </w:p>
        </w:tc>
      </w:tr>
      <w:tr w:rsidR="00381E54" w:rsidRPr="00381E54" w:rsidTr="007E06F9">
        <w:trPr>
          <w:trHeight w:val="316"/>
        </w:trPr>
        <w:tc>
          <w:tcPr>
            <w:tcW w:w="4645" w:type="dxa"/>
          </w:tcPr>
          <w:p w:rsidR="00381E54" w:rsidRPr="00381E54" w:rsidRDefault="00381E54" w:rsidP="00381E54">
            <w:pPr>
              <w:spacing w:line="270" w:lineRule="exact"/>
              <w:ind w:left="2121" w:right="2114"/>
              <w:jc w:val="center"/>
              <w:rPr>
                <w:rFonts w:ascii="Times New Roman" w:eastAsia="Times New Roman" w:hAnsi="Times New Roman" w:cs="Times New Roman"/>
                <w:sz w:val="24"/>
                <w:lang w:eastAsia="ru-RU" w:bidi="ru-RU"/>
              </w:rPr>
            </w:pPr>
            <w:r w:rsidRPr="00381E54">
              <w:rPr>
                <w:rFonts w:ascii="Times New Roman" w:eastAsia="Times New Roman" w:hAnsi="Times New Roman" w:cs="Times New Roman"/>
                <w:sz w:val="24"/>
                <w:lang w:eastAsia="ru-RU" w:bidi="ru-RU"/>
              </w:rPr>
              <w:t>50</w:t>
            </w:r>
          </w:p>
        </w:tc>
        <w:tc>
          <w:tcPr>
            <w:tcW w:w="4643" w:type="dxa"/>
          </w:tcPr>
          <w:p w:rsidR="00381E54" w:rsidRPr="00381E54" w:rsidRDefault="00381E54" w:rsidP="00381E54">
            <w:pPr>
              <w:spacing w:line="270" w:lineRule="exact"/>
              <w:ind w:left="2118" w:right="2112"/>
              <w:jc w:val="center"/>
              <w:rPr>
                <w:rFonts w:ascii="Times New Roman" w:eastAsia="Times New Roman" w:hAnsi="Times New Roman" w:cs="Times New Roman"/>
                <w:sz w:val="24"/>
                <w:lang w:eastAsia="ru-RU" w:bidi="ru-RU"/>
              </w:rPr>
            </w:pPr>
            <w:r w:rsidRPr="00381E54">
              <w:rPr>
                <w:rFonts w:ascii="Times New Roman" w:eastAsia="Times New Roman" w:hAnsi="Times New Roman" w:cs="Times New Roman"/>
                <w:sz w:val="24"/>
                <w:lang w:eastAsia="ru-RU" w:bidi="ru-RU"/>
              </w:rPr>
              <w:t>1,4</w:t>
            </w:r>
          </w:p>
        </w:tc>
      </w:tr>
      <w:tr w:rsidR="00381E54" w:rsidRPr="00381E54" w:rsidTr="007E06F9">
        <w:trPr>
          <w:trHeight w:val="316"/>
        </w:trPr>
        <w:tc>
          <w:tcPr>
            <w:tcW w:w="4645" w:type="dxa"/>
          </w:tcPr>
          <w:p w:rsidR="00381E54" w:rsidRPr="00381E54" w:rsidRDefault="00381E54" w:rsidP="00381E54">
            <w:pPr>
              <w:spacing w:line="270" w:lineRule="exact"/>
              <w:ind w:left="2121" w:right="2114"/>
              <w:jc w:val="center"/>
              <w:rPr>
                <w:rFonts w:ascii="Times New Roman" w:eastAsia="Times New Roman" w:hAnsi="Times New Roman" w:cs="Times New Roman"/>
                <w:sz w:val="24"/>
                <w:lang w:eastAsia="ru-RU" w:bidi="ru-RU"/>
              </w:rPr>
            </w:pPr>
            <w:r w:rsidRPr="00381E54">
              <w:rPr>
                <w:rFonts w:ascii="Times New Roman" w:eastAsia="Times New Roman" w:hAnsi="Times New Roman" w:cs="Times New Roman"/>
                <w:sz w:val="24"/>
                <w:lang w:eastAsia="ru-RU" w:bidi="ru-RU"/>
              </w:rPr>
              <w:t>100</w:t>
            </w:r>
          </w:p>
        </w:tc>
        <w:tc>
          <w:tcPr>
            <w:tcW w:w="4643" w:type="dxa"/>
          </w:tcPr>
          <w:p w:rsidR="00381E54" w:rsidRPr="00381E54" w:rsidRDefault="00381E54" w:rsidP="00381E54">
            <w:pPr>
              <w:spacing w:line="270" w:lineRule="exact"/>
              <w:ind w:left="4"/>
              <w:jc w:val="center"/>
              <w:rPr>
                <w:rFonts w:ascii="Times New Roman" w:eastAsia="Times New Roman" w:hAnsi="Times New Roman" w:cs="Times New Roman"/>
                <w:sz w:val="24"/>
                <w:lang w:eastAsia="ru-RU" w:bidi="ru-RU"/>
              </w:rPr>
            </w:pPr>
            <w:r w:rsidRPr="00381E54">
              <w:rPr>
                <w:rFonts w:ascii="Times New Roman" w:eastAsia="Times New Roman" w:hAnsi="Times New Roman" w:cs="Times New Roman"/>
                <w:sz w:val="24"/>
                <w:lang w:eastAsia="ru-RU" w:bidi="ru-RU"/>
              </w:rPr>
              <w:t>8</w:t>
            </w:r>
          </w:p>
        </w:tc>
      </w:tr>
      <w:tr w:rsidR="00381E54" w:rsidRPr="00381E54" w:rsidTr="007E06F9">
        <w:trPr>
          <w:trHeight w:val="318"/>
        </w:trPr>
        <w:tc>
          <w:tcPr>
            <w:tcW w:w="4645" w:type="dxa"/>
          </w:tcPr>
          <w:p w:rsidR="00381E54" w:rsidRPr="00381E54" w:rsidRDefault="00381E54" w:rsidP="00381E54">
            <w:pPr>
              <w:spacing w:line="273" w:lineRule="exact"/>
              <w:ind w:left="2121" w:right="2114"/>
              <w:jc w:val="center"/>
              <w:rPr>
                <w:rFonts w:ascii="Times New Roman" w:eastAsia="Times New Roman" w:hAnsi="Times New Roman" w:cs="Times New Roman"/>
                <w:sz w:val="24"/>
                <w:lang w:eastAsia="ru-RU" w:bidi="ru-RU"/>
              </w:rPr>
            </w:pPr>
            <w:r w:rsidRPr="00381E54">
              <w:rPr>
                <w:rFonts w:ascii="Times New Roman" w:eastAsia="Times New Roman" w:hAnsi="Times New Roman" w:cs="Times New Roman"/>
                <w:sz w:val="24"/>
                <w:lang w:eastAsia="ru-RU" w:bidi="ru-RU"/>
              </w:rPr>
              <w:t>150</w:t>
            </w:r>
          </w:p>
        </w:tc>
        <w:tc>
          <w:tcPr>
            <w:tcW w:w="4643" w:type="dxa"/>
          </w:tcPr>
          <w:p w:rsidR="00381E54" w:rsidRPr="00381E54" w:rsidRDefault="00381E54" w:rsidP="00381E54">
            <w:pPr>
              <w:spacing w:line="273" w:lineRule="exact"/>
              <w:ind w:left="2118" w:right="2114"/>
              <w:jc w:val="center"/>
              <w:rPr>
                <w:rFonts w:ascii="Times New Roman" w:eastAsia="Times New Roman" w:hAnsi="Times New Roman" w:cs="Times New Roman"/>
                <w:sz w:val="24"/>
                <w:lang w:eastAsia="ru-RU" w:bidi="ru-RU"/>
              </w:rPr>
            </w:pPr>
            <w:r w:rsidRPr="00381E54">
              <w:rPr>
                <w:rFonts w:ascii="Times New Roman" w:eastAsia="Times New Roman" w:hAnsi="Times New Roman" w:cs="Times New Roman"/>
                <w:sz w:val="24"/>
                <w:lang w:eastAsia="ru-RU" w:bidi="ru-RU"/>
              </w:rPr>
              <w:t>18</w:t>
            </w:r>
          </w:p>
        </w:tc>
      </w:tr>
      <w:tr w:rsidR="00381E54" w:rsidRPr="00381E54" w:rsidTr="007E06F9">
        <w:trPr>
          <w:trHeight w:val="316"/>
        </w:trPr>
        <w:tc>
          <w:tcPr>
            <w:tcW w:w="4645" w:type="dxa"/>
          </w:tcPr>
          <w:p w:rsidR="00381E54" w:rsidRPr="00381E54" w:rsidRDefault="00381E54" w:rsidP="00381E54">
            <w:pPr>
              <w:spacing w:line="270" w:lineRule="exact"/>
              <w:ind w:left="2121" w:right="2114"/>
              <w:jc w:val="center"/>
              <w:rPr>
                <w:rFonts w:ascii="Times New Roman" w:eastAsia="Times New Roman" w:hAnsi="Times New Roman" w:cs="Times New Roman"/>
                <w:sz w:val="24"/>
                <w:lang w:eastAsia="ru-RU" w:bidi="ru-RU"/>
              </w:rPr>
            </w:pPr>
            <w:r w:rsidRPr="00381E54">
              <w:rPr>
                <w:rFonts w:ascii="Times New Roman" w:eastAsia="Times New Roman" w:hAnsi="Times New Roman" w:cs="Times New Roman"/>
                <w:sz w:val="24"/>
                <w:lang w:eastAsia="ru-RU" w:bidi="ru-RU"/>
              </w:rPr>
              <w:t>200</w:t>
            </w:r>
          </w:p>
        </w:tc>
        <w:tc>
          <w:tcPr>
            <w:tcW w:w="4643" w:type="dxa"/>
          </w:tcPr>
          <w:p w:rsidR="00381E54" w:rsidRPr="00381E54" w:rsidRDefault="00381E54" w:rsidP="00381E54">
            <w:pPr>
              <w:spacing w:line="270" w:lineRule="exact"/>
              <w:ind w:left="2118" w:right="2114"/>
              <w:jc w:val="center"/>
              <w:rPr>
                <w:rFonts w:ascii="Times New Roman" w:eastAsia="Times New Roman" w:hAnsi="Times New Roman" w:cs="Times New Roman"/>
                <w:sz w:val="24"/>
                <w:lang w:eastAsia="ru-RU" w:bidi="ru-RU"/>
              </w:rPr>
            </w:pPr>
            <w:r w:rsidRPr="00381E54">
              <w:rPr>
                <w:rFonts w:ascii="Times New Roman" w:eastAsia="Times New Roman" w:hAnsi="Times New Roman" w:cs="Times New Roman"/>
                <w:sz w:val="24"/>
                <w:lang w:eastAsia="ru-RU" w:bidi="ru-RU"/>
              </w:rPr>
              <w:t>38</w:t>
            </w:r>
          </w:p>
        </w:tc>
      </w:tr>
      <w:tr w:rsidR="00381E54" w:rsidRPr="00381E54" w:rsidTr="007E06F9">
        <w:trPr>
          <w:trHeight w:val="318"/>
        </w:trPr>
        <w:tc>
          <w:tcPr>
            <w:tcW w:w="4645" w:type="dxa"/>
          </w:tcPr>
          <w:p w:rsidR="00381E54" w:rsidRPr="00381E54" w:rsidRDefault="00381E54" w:rsidP="00381E54">
            <w:pPr>
              <w:spacing w:line="270" w:lineRule="exact"/>
              <w:ind w:left="2121" w:right="2114"/>
              <w:jc w:val="center"/>
              <w:rPr>
                <w:rFonts w:ascii="Times New Roman" w:eastAsia="Times New Roman" w:hAnsi="Times New Roman" w:cs="Times New Roman"/>
                <w:sz w:val="24"/>
                <w:lang w:eastAsia="ru-RU" w:bidi="ru-RU"/>
              </w:rPr>
            </w:pPr>
            <w:r w:rsidRPr="00381E54">
              <w:rPr>
                <w:rFonts w:ascii="Times New Roman" w:eastAsia="Times New Roman" w:hAnsi="Times New Roman" w:cs="Times New Roman"/>
                <w:sz w:val="24"/>
                <w:lang w:eastAsia="ru-RU" w:bidi="ru-RU"/>
              </w:rPr>
              <w:t>300</w:t>
            </w:r>
          </w:p>
        </w:tc>
        <w:tc>
          <w:tcPr>
            <w:tcW w:w="4643" w:type="dxa"/>
          </w:tcPr>
          <w:p w:rsidR="00381E54" w:rsidRPr="00381E54" w:rsidRDefault="00381E54" w:rsidP="00381E54">
            <w:pPr>
              <w:spacing w:line="270" w:lineRule="exact"/>
              <w:ind w:left="2118" w:right="2114"/>
              <w:jc w:val="center"/>
              <w:rPr>
                <w:rFonts w:ascii="Times New Roman" w:eastAsia="Times New Roman" w:hAnsi="Times New Roman" w:cs="Times New Roman"/>
                <w:sz w:val="24"/>
                <w:lang w:eastAsia="ru-RU" w:bidi="ru-RU"/>
              </w:rPr>
            </w:pPr>
            <w:r w:rsidRPr="00381E54">
              <w:rPr>
                <w:rFonts w:ascii="Times New Roman" w:eastAsia="Times New Roman" w:hAnsi="Times New Roman" w:cs="Times New Roman"/>
                <w:sz w:val="24"/>
                <w:lang w:eastAsia="ru-RU" w:bidi="ru-RU"/>
              </w:rPr>
              <w:t>75</w:t>
            </w:r>
          </w:p>
        </w:tc>
      </w:tr>
      <w:tr w:rsidR="00381E54" w:rsidRPr="00381E54" w:rsidTr="007E06F9">
        <w:trPr>
          <w:trHeight w:val="316"/>
        </w:trPr>
        <w:tc>
          <w:tcPr>
            <w:tcW w:w="4645" w:type="dxa"/>
          </w:tcPr>
          <w:p w:rsidR="00381E54" w:rsidRPr="00381E54" w:rsidRDefault="00381E54" w:rsidP="00381E54">
            <w:pPr>
              <w:spacing w:line="270" w:lineRule="exact"/>
              <w:ind w:left="2121" w:right="2114"/>
              <w:jc w:val="center"/>
              <w:rPr>
                <w:rFonts w:ascii="Times New Roman" w:eastAsia="Times New Roman" w:hAnsi="Times New Roman" w:cs="Times New Roman"/>
                <w:sz w:val="24"/>
                <w:lang w:eastAsia="ru-RU" w:bidi="ru-RU"/>
              </w:rPr>
            </w:pPr>
            <w:r w:rsidRPr="00381E54">
              <w:rPr>
                <w:rFonts w:ascii="Times New Roman" w:eastAsia="Times New Roman" w:hAnsi="Times New Roman" w:cs="Times New Roman"/>
                <w:sz w:val="24"/>
                <w:lang w:eastAsia="ru-RU" w:bidi="ru-RU"/>
              </w:rPr>
              <w:t>400</w:t>
            </w:r>
          </w:p>
        </w:tc>
        <w:tc>
          <w:tcPr>
            <w:tcW w:w="4643" w:type="dxa"/>
          </w:tcPr>
          <w:p w:rsidR="00381E54" w:rsidRPr="00381E54" w:rsidRDefault="00381E54" w:rsidP="00381E54">
            <w:pPr>
              <w:spacing w:line="270" w:lineRule="exact"/>
              <w:ind w:left="2118" w:right="2114"/>
              <w:jc w:val="center"/>
              <w:rPr>
                <w:rFonts w:ascii="Times New Roman" w:eastAsia="Times New Roman" w:hAnsi="Times New Roman" w:cs="Times New Roman"/>
                <w:sz w:val="24"/>
                <w:lang w:eastAsia="ru-RU" w:bidi="ru-RU"/>
              </w:rPr>
            </w:pPr>
            <w:r w:rsidRPr="00381E54">
              <w:rPr>
                <w:rFonts w:ascii="Times New Roman" w:eastAsia="Times New Roman" w:hAnsi="Times New Roman" w:cs="Times New Roman"/>
                <w:sz w:val="24"/>
                <w:lang w:eastAsia="ru-RU" w:bidi="ru-RU"/>
              </w:rPr>
              <w:t>135</w:t>
            </w:r>
          </w:p>
        </w:tc>
      </w:tr>
      <w:tr w:rsidR="00381E54" w:rsidRPr="00381E54" w:rsidTr="007E06F9">
        <w:trPr>
          <w:trHeight w:val="319"/>
        </w:trPr>
        <w:tc>
          <w:tcPr>
            <w:tcW w:w="4645" w:type="dxa"/>
          </w:tcPr>
          <w:p w:rsidR="00381E54" w:rsidRPr="00381E54" w:rsidRDefault="00381E54" w:rsidP="00381E54">
            <w:pPr>
              <w:spacing w:line="270" w:lineRule="exact"/>
              <w:ind w:left="2121" w:right="2114"/>
              <w:jc w:val="center"/>
              <w:rPr>
                <w:rFonts w:ascii="Times New Roman" w:eastAsia="Times New Roman" w:hAnsi="Times New Roman" w:cs="Times New Roman"/>
                <w:sz w:val="24"/>
                <w:lang w:eastAsia="ru-RU" w:bidi="ru-RU"/>
              </w:rPr>
            </w:pPr>
            <w:r w:rsidRPr="00381E54">
              <w:rPr>
                <w:rFonts w:ascii="Times New Roman" w:eastAsia="Times New Roman" w:hAnsi="Times New Roman" w:cs="Times New Roman"/>
                <w:sz w:val="24"/>
                <w:lang w:eastAsia="ru-RU" w:bidi="ru-RU"/>
              </w:rPr>
              <w:t>500</w:t>
            </w:r>
          </w:p>
        </w:tc>
        <w:tc>
          <w:tcPr>
            <w:tcW w:w="4643" w:type="dxa"/>
          </w:tcPr>
          <w:p w:rsidR="00381E54" w:rsidRPr="00381E54" w:rsidRDefault="00381E54" w:rsidP="00381E54">
            <w:pPr>
              <w:tabs>
                <w:tab w:val="left" w:pos="2832"/>
              </w:tabs>
              <w:spacing w:line="270" w:lineRule="exact"/>
              <w:ind w:left="2112"/>
              <w:rPr>
                <w:rFonts w:ascii="Times New Roman" w:eastAsia="Times New Roman" w:hAnsi="Times New Roman" w:cs="Times New Roman"/>
                <w:sz w:val="24"/>
                <w:lang w:eastAsia="ru-RU" w:bidi="ru-RU"/>
              </w:rPr>
            </w:pPr>
            <w:r w:rsidRPr="00381E54">
              <w:rPr>
                <w:rFonts w:ascii="Times New Roman" w:eastAsia="Times New Roman" w:hAnsi="Times New Roman" w:cs="Times New Roman"/>
                <w:sz w:val="24"/>
                <w:lang w:eastAsia="ru-RU" w:bidi="ru-RU"/>
              </w:rPr>
              <w:t>210</w:t>
            </w:r>
            <w:r w:rsidRPr="00381E54">
              <w:rPr>
                <w:rFonts w:ascii="Times New Roman" w:eastAsia="Times New Roman" w:hAnsi="Times New Roman" w:cs="Times New Roman"/>
                <w:sz w:val="24"/>
                <w:lang w:eastAsia="ru-RU" w:bidi="ru-RU"/>
              </w:rPr>
              <w:tab/>
              <w:t>и</w:t>
            </w:r>
            <w:r w:rsidRPr="00381E54">
              <w:rPr>
                <w:rFonts w:ascii="Times New Roman" w:eastAsia="Times New Roman" w:hAnsi="Times New Roman" w:cs="Times New Roman"/>
                <w:spacing w:val="-1"/>
                <w:sz w:val="24"/>
                <w:lang w:eastAsia="ru-RU" w:bidi="ru-RU"/>
              </w:rPr>
              <w:t xml:space="preserve"> </w:t>
            </w:r>
            <w:proofErr w:type="spellStart"/>
            <w:r w:rsidRPr="00381E54">
              <w:rPr>
                <w:rFonts w:ascii="Times New Roman" w:eastAsia="Times New Roman" w:hAnsi="Times New Roman" w:cs="Times New Roman"/>
                <w:sz w:val="24"/>
                <w:lang w:eastAsia="ru-RU" w:bidi="ru-RU"/>
              </w:rPr>
              <w:t>т.д</w:t>
            </w:r>
            <w:proofErr w:type="spellEnd"/>
            <w:r w:rsidRPr="00381E54">
              <w:rPr>
                <w:rFonts w:ascii="Times New Roman" w:eastAsia="Times New Roman" w:hAnsi="Times New Roman" w:cs="Times New Roman"/>
                <w:sz w:val="24"/>
                <w:lang w:eastAsia="ru-RU" w:bidi="ru-RU"/>
              </w:rPr>
              <w:t>.</w:t>
            </w:r>
          </w:p>
        </w:tc>
      </w:tr>
    </w:tbl>
    <w:p w:rsidR="00381E54" w:rsidRDefault="00381E54" w:rsidP="00381E54">
      <w:pPr>
        <w:ind w:firstLine="709"/>
        <w:jc w:val="both"/>
        <w:rPr>
          <w:rFonts w:ascii="Times New Roman" w:hAnsi="Times New Roman" w:cs="Times New Roman"/>
          <w:sz w:val="28"/>
          <w:szCs w:val="28"/>
        </w:rPr>
      </w:pPr>
      <w:bookmarkStart w:id="0" w:name="_GoBack"/>
      <w:bookmarkEnd w:id="0"/>
    </w:p>
    <w:p w:rsidR="00381E54" w:rsidRPr="00381E54" w:rsidRDefault="00381E54" w:rsidP="00381E54">
      <w:pPr>
        <w:ind w:firstLine="709"/>
        <w:jc w:val="both"/>
        <w:rPr>
          <w:rFonts w:ascii="Times New Roman" w:hAnsi="Times New Roman" w:cs="Times New Roman"/>
          <w:sz w:val="28"/>
          <w:szCs w:val="28"/>
        </w:rPr>
      </w:pPr>
      <w:r w:rsidRPr="00381E54">
        <w:rPr>
          <w:rFonts w:ascii="Times New Roman" w:hAnsi="Times New Roman" w:cs="Times New Roman"/>
          <w:sz w:val="28"/>
          <w:szCs w:val="28"/>
        </w:rPr>
        <w:t>При утечке теплоносителя, превышающей установленные нормы, должны быть приняты меры к обнаружению места утечки и устранению не плотностей.</w:t>
      </w:r>
    </w:p>
    <w:p w:rsidR="008935FC" w:rsidRPr="00381E54" w:rsidRDefault="008935FC" w:rsidP="00381E54">
      <w:pPr>
        <w:ind w:firstLine="709"/>
        <w:jc w:val="both"/>
        <w:rPr>
          <w:rFonts w:ascii="Times New Roman" w:hAnsi="Times New Roman" w:cs="Times New Roman"/>
          <w:sz w:val="28"/>
          <w:szCs w:val="28"/>
        </w:rPr>
      </w:pPr>
    </w:p>
    <w:sectPr w:rsidR="008935FC" w:rsidRPr="00381E5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1E54"/>
    <w:rsid w:val="00381E54"/>
    <w:rsid w:val="008935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81E5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81E5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1043</Words>
  <Characters>5947</Characters>
  <Application>Microsoft Office Word</Application>
  <DocSecurity>0</DocSecurity>
  <Lines>49</Lines>
  <Paragraphs>13</Paragraphs>
  <ScaleCrop>false</ScaleCrop>
  <Company/>
  <LinksUpToDate>false</LinksUpToDate>
  <CharactersWithSpaces>6977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2017-09-29T13:50:00Z</dcterms:created>
  <dcterms:modified xsi:type="dcterms:W3CDTF">2017-09-29T13:52:00Z</dcterms:modified>
</cp:coreProperties>
</file>